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40" w:rsidRDefault="00106D40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06D40" w:rsidRPr="00A96C86" w:rsidRDefault="00106D40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INFORMATII PRIVIND OUG 133/2020 </w:t>
      </w:r>
    </w:p>
    <w:p w:rsidR="00106D40" w:rsidRPr="00A96C86" w:rsidRDefault="00106D40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C86" w:rsidRDefault="00106D40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 IN </w:t>
      </w:r>
      <w:proofErr w:type="gram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VEDEREA  ACORDARII</w:t>
      </w:r>
      <w:proofErr w:type="gram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TICHETELOR  </w:t>
      </w:r>
    </w:p>
    <w:p w:rsidR="00106D40" w:rsidRPr="00A96C86" w:rsidRDefault="00A96C86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106D40" w:rsidRPr="00A96C86">
        <w:rPr>
          <w:rFonts w:ascii="Times New Roman" w:eastAsia="Times New Roman" w:hAnsi="Times New Roman" w:cs="Times New Roman"/>
          <w:b/>
          <w:sz w:val="28"/>
          <w:szCs w:val="28"/>
        </w:rPr>
        <w:t>PENTRU SPRIJIN EDUCATIONAL</w:t>
      </w:r>
    </w:p>
    <w:p w:rsidR="00106D40" w:rsidRPr="00A96C86" w:rsidRDefault="00106D40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D40" w:rsidRPr="00A96C86" w:rsidRDefault="00106D40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6D40" w:rsidRPr="00A96C86" w:rsidRDefault="00A96C86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Incepand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cu data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de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02.09.2020</w:t>
      </w:r>
    </w:p>
    <w:p w:rsidR="00106D40" w:rsidRPr="00A96C86" w:rsidRDefault="00106D40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0EB1" w:rsidRPr="00A96C86" w:rsidRDefault="00A96C86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>Primăria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 xml:space="preserve">Tudor </w:t>
      </w:r>
      <w:proofErr w:type="spellStart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>Vladimirescu</w:t>
      </w:r>
      <w:proofErr w:type="spellEnd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>Compartimentul</w:t>
      </w:r>
      <w:proofErr w:type="spellEnd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>Asistenta</w:t>
      </w:r>
      <w:proofErr w:type="spellEnd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>Sociala</w:t>
      </w:r>
      <w:proofErr w:type="spellEnd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cereri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acordarea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tichetelor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sprijinul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elevilor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proveniți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familii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cu o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situație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materială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dificilă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cuantum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100EB1" w:rsidRPr="00A96C86">
        <w:rPr>
          <w:rFonts w:ascii="Times New Roman" w:eastAsia="Times New Roman" w:hAnsi="Times New Roman" w:cs="Times New Roman"/>
          <w:b/>
          <w:sz w:val="28"/>
          <w:szCs w:val="28"/>
        </w:rPr>
        <w:t>500 de lei/</w:t>
      </w:r>
      <w:proofErr w:type="spellStart"/>
      <w:r w:rsidR="00100EB1" w:rsidRPr="00A96C86">
        <w:rPr>
          <w:rFonts w:ascii="Times New Roman" w:eastAsia="Times New Roman" w:hAnsi="Times New Roman" w:cs="Times New Roman"/>
          <w:b/>
          <w:sz w:val="28"/>
          <w:szCs w:val="28"/>
        </w:rPr>
        <w:t>copil</w:t>
      </w:r>
      <w:proofErr w:type="spellEnd"/>
      <w:r w:rsidR="00100EB1"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/an </w:t>
      </w:r>
      <w:proofErr w:type="spellStart"/>
      <w:r w:rsidR="00100EB1" w:rsidRPr="00A96C86">
        <w:rPr>
          <w:rFonts w:ascii="Times New Roman" w:eastAsia="Times New Roman" w:hAnsi="Times New Roman" w:cs="Times New Roman"/>
          <w:b/>
          <w:sz w:val="28"/>
          <w:szCs w:val="28"/>
        </w:rPr>
        <w:t>școlar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="00100EB1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EB1" w:rsidRPr="00A96C86">
        <w:rPr>
          <w:rFonts w:ascii="Times New Roman" w:eastAsia="Times New Roman" w:hAnsi="Times New Roman" w:cs="Times New Roman"/>
          <w:b/>
          <w:sz w:val="28"/>
          <w:szCs w:val="28"/>
        </w:rPr>
        <w:t>cu O.U.G nr.133/2020.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Aceste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tichete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emise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format electronic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putea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utilizate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achiziționarea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materiale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școlare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frecventării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școlii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cum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fi: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caiete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stilouri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articole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pictură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ghiozdane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instrumente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necesare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activitatea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școlară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precum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articole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vestimentație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Menționăm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tichetele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se pot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folosi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timp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un an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la data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emiterii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numai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baza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actului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identitate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titularului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</w:t>
      </w:r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 pot</w:t>
      </w:r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utilizate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numai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anumite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magazine din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localitatea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domiciliu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Lista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aceste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magazine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transmisă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fiecărui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beneficiar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odată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distribuirea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tichetului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EB1" w:rsidRPr="00A96C86" w:rsidRDefault="00100EB1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Beneficiarii</w:t>
      </w:r>
      <w:proofErr w:type="spellEnd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programului</w:t>
      </w:r>
      <w:proofErr w:type="spellEnd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Conform</w:t>
      </w:r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actului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normativ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acest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sprijin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financiar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beneficiază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dezavantajați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învățământul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preșcolar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primar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gimnazial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fără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sprijin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material, cu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venituri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nivelul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veniturilor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sociale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minime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acordate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familiei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acestora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Menționăm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titularul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tichetului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social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fi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familiei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respectiv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copilului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EB1" w:rsidRPr="00A96C86" w:rsidRDefault="00100EB1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Condițiile</w:t>
      </w:r>
      <w:proofErr w:type="spellEnd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eligibilitate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solicitantul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trebuie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le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îndeplinească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aibă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domiciliul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reședința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>comuna</w:t>
      </w:r>
      <w:proofErr w:type="spellEnd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 xml:space="preserve"> Tudor </w:t>
      </w:r>
      <w:proofErr w:type="spellStart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>Vladimirescu</w:t>
      </w:r>
      <w:proofErr w:type="spellEnd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venitul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lunar net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membru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familie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învățământul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stat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primar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gimnazial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realizat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luna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iulie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2020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fie de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până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la 1.115 lei;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venitul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lunar net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membru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familie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copiii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 din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învățământul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de stat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preșcolar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este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până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la 284 lei;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facă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dovada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înscrierii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copilului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grădiniță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școală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00EB1" w:rsidRDefault="00100EB1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Documente</w:t>
      </w:r>
      <w:proofErr w:type="spellEnd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necesare</w:t>
      </w:r>
      <w:proofErr w:type="spellEnd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A96C86" w:rsidRPr="00A96C86" w:rsidRDefault="00A96C86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actele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identitate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părinților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reprezentantului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legal (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original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documentele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din care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rezultă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calitatea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reprezentant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legal,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original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hotărâre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judecătorească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încredințare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încuviințare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adopției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dispoziția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conducătorului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Direcției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Generale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Asistență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Socială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Protecția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lastRenderedPageBreak/>
        <w:t>Copilului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instanței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judecată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măsura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plasamentului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judecătorească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instituire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tutelei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dispoziția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autorității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tutelare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potrivit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certificatele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naștere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copiilor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(original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dovada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înscrierii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grădiniță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școală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certificatul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căsătorie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părinți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original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certificatul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deces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părinte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unde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original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96C86">
        <w:rPr>
          <w:rFonts w:ascii="Times New Roman" w:eastAsia="Times New Roman" w:hAnsi="Times New Roman" w:cs="Times New Roman"/>
          <w:sz w:val="28"/>
          <w:szCs w:val="28"/>
        </w:rPr>
        <w:t>actele</w:t>
      </w:r>
      <w:proofErr w:type="spellEnd"/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doveditoare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veniturile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realizate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membrii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familiei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eliberate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angajator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organele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fiscale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autorități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competente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mandate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poștale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plată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extrase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cont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decizii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ori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dispoziții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stabilire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drepturilor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) ;</w:t>
      </w: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judecătorească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care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soțul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soția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arestat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arestată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preventiv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mare de 30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zile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execută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pedeapsă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privativă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libertate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nu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participă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întreținerea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copiilor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alte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acte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doveditoare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componența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familiei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după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6D40" w:rsidRPr="00A96C86" w:rsidRDefault="00100EB1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Depunerea</w:t>
      </w:r>
      <w:proofErr w:type="spellEnd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cererilor</w:t>
      </w:r>
      <w:proofErr w:type="spellEnd"/>
      <w:r w:rsidRPr="00A96C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A96C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0EB1" w:rsidRPr="00A96C86" w:rsidRDefault="00100EB1" w:rsidP="00100E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Cererea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tip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completată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însoțită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actele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doveditoare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, se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depune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familiei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Pr="00A96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sz w:val="28"/>
          <w:szCs w:val="28"/>
        </w:rPr>
        <w:t>rep</w:t>
      </w:r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>rezentantul</w:t>
      </w:r>
      <w:proofErr w:type="spellEnd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="00106D40" w:rsidRPr="00A96C86">
        <w:rPr>
          <w:rFonts w:ascii="Times New Roman" w:eastAsia="Times New Roman" w:hAnsi="Times New Roman" w:cs="Times New Roman"/>
          <w:sz w:val="28"/>
          <w:szCs w:val="28"/>
        </w:rPr>
        <w:t>copilului</w:t>
      </w:r>
      <w:proofErr w:type="spellEnd"/>
    </w:p>
    <w:p w:rsidR="00106D40" w:rsidRPr="00A96C86" w:rsidRDefault="00106D40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0EB1" w:rsidRPr="00A96C86" w:rsidRDefault="00100EB1" w:rsidP="00100EB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Precizăm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că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beneficiarii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venit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minim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garantat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cei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de 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alocație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susținerea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familiei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sunt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deja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evidențele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6D40" w:rsidRPr="00A96C86">
        <w:rPr>
          <w:rFonts w:ascii="Times New Roman" w:eastAsia="Times New Roman" w:hAnsi="Times New Roman" w:cs="Times New Roman"/>
          <w:b/>
          <w:sz w:val="28"/>
          <w:szCs w:val="28"/>
        </w:rPr>
        <w:t>Compartimentului</w:t>
      </w:r>
      <w:proofErr w:type="spellEnd"/>
      <w:r w:rsidR="00106D40"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de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Asistență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Socială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obligația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să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depună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doar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dovada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înscrierii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copilului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copiilor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grădiniță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școală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anul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2020/2021,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nemaifiind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necesară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depunerea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celorlalte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documente</w:t>
      </w:r>
      <w:proofErr w:type="spellEnd"/>
      <w:r w:rsidRPr="00A96C8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sectPr w:rsidR="00100EB1" w:rsidRPr="00A96C86" w:rsidSect="00106D4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3162"/>
    <w:multiLevelType w:val="multilevel"/>
    <w:tmpl w:val="9884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6310F"/>
    <w:multiLevelType w:val="multilevel"/>
    <w:tmpl w:val="8D1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B1"/>
    <w:rsid w:val="00100EB1"/>
    <w:rsid w:val="00106D40"/>
    <w:rsid w:val="005F76CB"/>
    <w:rsid w:val="00A96C86"/>
    <w:rsid w:val="00E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9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04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540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9821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56255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cp:lastPrinted>2020-09-01T13:46:00Z</cp:lastPrinted>
  <dcterms:created xsi:type="dcterms:W3CDTF">2020-09-01T13:51:00Z</dcterms:created>
  <dcterms:modified xsi:type="dcterms:W3CDTF">2020-09-01T13:51:00Z</dcterms:modified>
</cp:coreProperties>
</file>